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228_OV_3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ierkörperbeseitigung 2027/2028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